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ywIqxkA7sC9+BwIApV0G+V==&#10;" textCheckSum="" ver="1">
  <a:bounds l="7851" t="348" r="9051" b="151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楕円 2"/>
        <wps:cNvSpPr/>
        <wps:spPr>
          <a:xfrm>
            <a:off x="0" y="0"/>
            <a:ext cx="762000" cy="742950"/>
          </a:xfrm>
          <a:prstGeom prst="ellipse">
            <a:avLst/>
          </a:prstGeom>
          <a:noFill/>
          <a:ln>
            <a:solidFill>
              <a:schemeClr val="tx1"/>
            </a:solidFill>
            <a:prstDash val="sysDot"/>
          </a:ln>
        </wps:spPr>
        <wps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wps:style>
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wps:bodyPr>
      </wps:wsp>
    </a:graphicData>
  </a:graphic>
</wp:e2oholder>
</file>